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DBA3E" w14:textId="623D0041" w:rsidR="0046790D" w:rsidRDefault="0046790D" w:rsidP="00841F61">
      <w:pPr>
        <w:jc w:val="both"/>
      </w:pPr>
      <w:r>
        <w:t xml:space="preserve">Direktor </w:t>
      </w:r>
      <w:r w:rsidRPr="00E014B5">
        <w:t xml:space="preserve">družbe </w:t>
      </w:r>
      <w:r w:rsidR="00300141" w:rsidRPr="00300141">
        <w:t xml:space="preserve">ETERNCARE, zavarovalniško zastopanje, </w:t>
      </w:r>
      <w:proofErr w:type="spellStart"/>
      <w:r w:rsidR="00300141" w:rsidRPr="00300141">
        <w:t>d.o.o</w:t>
      </w:r>
      <w:proofErr w:type="spellEnd"/>
      <w:r w:rsidR="00300141" w:rsidRPr="00300141">
        <w:t>.</w:t>
      </w:r>
      <w:r w:rsidRPr="00E014B5">
        <w:t>,</w:t>
      </w:r>
      <w:r w:rsidR="00300141">
        <w:t xml:space="preserve"> Bravničarjeva ulica 13</w:t>
      </w:r>
      <w:r>
        <w:t xml:space="preserve">, 1000 Ljubljana, v skladu </w:t>
      </w:r>
      <w:r w:rsidR="00BC3501">
        <w:t>s</w:t>
      </w:r>
      <w:r>
        <w:t xml:space="preserve"> 579. členom  Zakona o zavarovalništvu (ZZavar-1) sprejme naslednji  </w:t>
      </w:r>
    </w:p>
    <w:p w14:paraId="226EB2FE" w14:textId="0FB08298" w:rsidR="0046790D" w:rsidRDefault="0046790D" w:rsidP="00841F61">
      <w:pPr>
        <w:jc w:val="center"/>
        <w:rPr>
          <w:b/>
          <w:bCs/>
        </w:rPr>
      </w:pPr>
      <w:r w:rsidRPr="00841F61">
        <w:rPr>
          <w:b/>
          <w:bCs/>
        </w:rPr>
        <w:t>PRAVILNIK O POSTOPKU REŠEVANJA SPOROV MED PONUDNIKI IN POTROŠNIKI</w:t>
      </w:r>
    </w:p>
    <w:p w14:paraId="0E3474F6" w14:textId="77777777" w:rsidR="00300141" w:rsidRDefault="00300141" w:rsidP="00841F61">
      <w:pPr>
        <w:jc w:val="both"/>
        <w:rPr>
          <w:b/>
          <w:bCs/>
        </w:rPr>
      </w:pPr>
    </w:p>
    <w:p w14:paraId="0BD58548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UVODNE DOLOČBE   </w:t>
      </w:r>
    </w:p>
    <w:p w14:paraId="1966C7D1" w14:textId="77777777" w:rsidR="0046790D" w:rsidRDefault="0046790D" w:rsidP="00841F61">
      <w:pPr>
        <w:jc w:val="both"/>
      </w:pPr>
      <w:r>
        <w:t xml:space="preserve">1. člen </w:t>
      </w:r>
    </w:p>
    <w:p w14:paraId="02BB920A" w14:textId="69EFB7D2" w:rsidR="002263EA" w:rsidRDefault="0046790D" w:rsidP="00841F61">
      <w:pPr>
        <w:jc w:val="both"/>
      </w:pPr>
      <w:r>
        <w:t xml:space="preserve">S tem pravilnikom </w:t>
      </w:r>
      <w:r w:rsidR="00300141" w:rsidRPr="00300141">
        <w:t xml:space="preserve">ETERNCARE, zavarovalniško zastopanje, </w:t>
      </w:r>
      <w:proofErr w:type="spellStart"/>
      <w:r w:rsidR="00300141" w:rsidRPr="00300141">
        <w:t>d.o.o</w:t>
      </w:r>
      <w:proofErr w:type="spellEnd"/>
      <w:r w:rsidR="00300141" w:rsidRPr="00300141">
        <w:t>.</w:t>
      </w:r>
      <w:r w:rsidRPr="00E014B5">
        <w:t xml:space="preserve"> (v</w:t>
      </w:r>
      <w:r>
        <w:t xml:space="preserve"> nadaljevanju družba) ureja in določa: </w:t>
      </w:r>
    </w:p>
    <w:p w14:paraId="170C5A4B" w14:textId="301BDC9A" w:rsidR="0046790D" w:rsidRDefault="0046790D" w:rsidP="00841F61">
      <w:pPr>
        <w:jc w:val="both"/>
      </w:pPr>
      <w:r>
        <w:t xml:space="preserve">- </w:t>
      </w:r>
      <w:r w:rsidR="002263EA">
        <w:t>temeljna načela postopka reševanja pritožb strank,</w:t>
      </w:r>
    </w:p>
    <w:p w14:paraId="4FF0C005" w14:textId="3F11FCCB" w:rsidR="0046790D" w:rsidRDefault="0046790D" w:rsidP="00841F61">
      <w:pPr>
        <w:jc w:val="both"/>
      </w:pPr>
      <w:r>
        <w:t xml:space="preserve">- ključne elemente  pritožbenega postopka, ki so: </w:t>
      </w:r>
    </w:p>
    <w:p w14:paraId="62035250" w14:textId="46B3889C" w:rsidR="0046790D" w:rsidRDefault="0046790D" w:rsidP="00841F61">
      <w:pPr>
        <w:pStyle w:val="Odstavekseznama"/>
        <w:numPr>
          <w:ilvl w:val="0"/>
          <w:numId w:val="1"/>
        </w:numPr>
        <w:jc w:val="both"/>
      </w:pPr>
      <w:r>
        <w:t xml:space="preserve">vložitev in sprejem pritožbe stranke, </w:t>
      </w:r>
    </w:p>
    <w:p w14:paraId="3479A061" w14:textId="708CA7C1" w:rsidR="0046790D" w:rsidRDefault="0046790D" w:rsidP="00841F61">
      <w:pPr>
        <w:pStyle w:val="Odstavekseznama"/>
        <w:numPr>
          <w:ilvl w:val="0"/>
          <w:numId w:val="1"/>
        </w:numPr>
        <w:jc w:val="both"/>
      </w:pPr>
      <w:r>
        <w:t xml:space="preserve">preverjanje pritožbe, </w:t>
      </w:r>
    </w:p>
    <w:p w14:paraId="390A707F" w14:textId="5F0C8435" w:rsidR="0046790D" w:rsidRDefault="0046790D" w:rsidP="00841F61">
      <w:pPr>
        <w:pStyle w:val="Odstavekseznama"/>
        <w:numPr>
          <w:ilvl w:val="0"/>
          <w:numId w:val="1"/>
        </w:numPr>
        <w:jc w:val="both"/>
      </w:pPr>
      <w:r>
        <w:t xml:space="preserve">obravnava in reševanje pritožbe, </w:t>
      </w:r>
    </w:p>
    <w:p w14:paraId="758CD43C" w14:textId="75512223" w:rsidR="00DD02C4" w:rsidRDefault="0046790D" w:rsidP="00DD02C4">
      <w:pPr>
        <w:pStyle w:val="Odstavekseznama"/>
        <w:numPr>
          <w:ilvl w:val="0"/>
          <w:numId w:val="1"/>
        </w:numPr>
        <w:jc w:val="both"/>
      </w:pPr>
      <w:r>
        <w:t xml:space="preserve">vodenje evidence pritožb strank. </w:t>
      </w:r>
    </w:p>
    <w:p w14:paraId="449789DB" w14:textId="77777777" w:rsidR="00DD02C4" w:rsidRDefault="00DD02C4" w:rsidP="00DD02C4">
      <w:pPr>
        <w:jc w:val="both"/>
      </w:pPr>
      <w:bookmarkStart w:id="0" w:name="_GoBack"/>
      <w:bookmarkEnd w:id="0"/>
    </w:p>
    <w:p w14:paraId="3D90A6B1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TEMELJNA NAČELA </w:t>
      </w:r>
    </w:p>
    <w:p w14:paraId="7157B8B4" w14:textId="77777777" w:rsidR="0046790D" w:rsidRDefault="0046790D" w:rsidP="00841F61">
      <w:pPr>
        <w:jc w:val="both"/>
      </w:pPr>
      <w:r>
        <w:t xml:space="preserve">2. člen </w:t>
      </w:r>
    </w:p>
    <w:p w14:paraId="15A6CEC4" w14:textId="29EAD608" w:rsidR="0046790D" w:rsidRDefault="0046790D" w:rsidP="00841F61">
      <w:pPr>
        <w:jc w:val="both"/>
      </w:pPr>
      <w:r>
        <w:t xml:space="preserve">Družba pritožbe vseh strank obravnava enakopravno, hitro, učinkovito in objektivno, ob upoštevanju veljavnih predpisov, splošnih oziroma pogodbeno dogovorjenih pogojev, dobrih poslovnih običajev in pravil stroke ter pravic in koristi strank. </w:t>
      </w:r>
    </w:p>
    <w:p w14:paraId="3B56FF28" w14:textId="77777777" w:rsidR="0046790D" w:rsidRDefault="0046790D" w:rsidP="00841F61">
      <w:pPr>
        <w:jc w:val="both"/>
      </w:pPr>
      <w:r>
        <w:t xml:space="preserve">Vse pritožbe, podane v skladu s tem pravilnikom, morajo biti ustrezno evidentirane in hranjene. </w:t>
      </w:r>
    </w:p>
    <w:p w14:paraId="13878617" w14:textId="77777777" w:rsidR="0046790D" w:rsidRDefault="0046790D" w:rsidP="00841F61">
      <w:pPr>
        <w:jc w:val="both"/>
      </w:pPr>
      <w:r>
        <w:t xml:space="preserve">Pritožbe strank se obravnavajo in rešujejo po časovnem vrstnem redu njihovega prejema.  </w:t>
      </w:r>
    </w:p>
    <w:p w14:paraId="512FCAB0" w14:textId="77777777" w:rsidR="0046790D" w:rsidRDefault="0046790D" w:rsidP="00841F61">
      <w:pPr>
        <w:jc w:val="both"/>
      </w:pPr>
      <w:r>
        <w:t xml:space="preserve">3. člen </w:t>
      </w:r>
    </w:p>
    <w:p w14:paraId="0B22A974" w14:textId="5AECA779" w:rsidR="0046790D" w:rsidRDefault="0046790D" w:rsidP="00841F61">
      <w:pPr>
        <w:jc w:val="both"/>
      </w:pPr>
      <w:r>
        <w:t>Postopek obravnavanja pritožbe stranke se prične na mestu nastanka dogodka, ki je predmet pritožbe</w:t>
      </w:r>
      <w:r w:rsidR="002263EA">
        <w:t xml:space="preserve"> </w:t>
      </w:r>
      <w:r>
        <w:t xml:space="preserve">stranke. </w:t>
      </w:r>
    </w:p>
    <w:p w14:paraId="4BCB8E06" w14:textId="77777777" w:rsidR="0046790D" w:rsidRDefault="0046790D" w:rsidP="00841F61">
      <w:pPr>
        <w:jc w:val="both"/>
      </w:pPr>
      <w:r>
        <w:t xml:space="preserve">Družba oziroma njene pooblaščene osebe morajo stranke seznaniti s postopkom reševanja pritožb. </w:t>
      </w:r>
    </w:p>
    <w:p w14:paraId="353D9A9C" w14:textId="2E788DF7" w:rsidR="0046790D" w:rsidRDefault="0046790D" w:rsidP="00841F61">
      <w:pPr>
        <w:jc w:val="both"/>
      </w:pPr>
      <w:r>
        <w:t>Vsi udeleženci v pritožbenem postopku so dolžni pri uporabi in dostopu do podatkov pritožbene zadeve</w:t>
      </w:r>
      <w:r w:rsidR="002263EA">
        <w:t xml:space="preserve"> </w:t>
      </w:r>
      <w:r>
        <w:t xml:space="preserve">ravnati v skladu s predpisi, ki urejajo varstvo osebnih podatkov. </w:t>
      </w:r>
    </w:p>
    <w:p w14:paraId="61EAF873" w14:textId="77777777" w:rsidR="00DD02C4" w:rsidRDefault="00DD02C4" w:rsidP="00841F61">
      <w:pPr>
        <w:jc w:val="both"/>
      </w:pPr>
    </w:p>
    <w:p w14:paraId="17613535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KLJUČNI ELEMENTI PRITOŽBENEGA POSTOPKA </w:t>
      </w:r>
    </w:p>
    <w:p w14:paraId="0742E043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Vložitev in sprejem pritožb strank </w:t>
      </w:r>
    </w:p>
    <w:p w14:paraId="2BA2320C" w14:textId="77777777" w:rsidR="0046790D" w:rsidRDefault="0046790D" w:rsidP="00841F61">
      <w:pPr>
        <w:jc w:val="both"/>
      </w:pPr>
      <w:r>
        <w:t xml:space="preserve">4. člen </w:t>
      </w:r>
    </w:p>
    <w:p w14:paraId="3162AF6E" w14:textId="69118DE1" w:rsidR="0046790D" w:rsidRDefault="0046790D" w:rsidP="00841F61">
      <w:pPr>
        <w:jc w:val="both"/>
      </w:pPr>
      <w:r>
        <w:t xml:space="preserve">Stranka lahko vloži pritožbo zoper ravnanje oziroma opustitev dolžnega ravnanja družbe oziroma njenih pooblaščenih oseb pisno na naslov družbe, po e-pošti </w:t>
      </w:r>
      <w:r w:rsidR="00300141" w:rsidRPr="00300141">
        <w:rPr>
          <w:rStyle w:val="Hiperpovezava"/>
        </w:rPr>
        <w:t>pisarna@eterncare.si</w:t>
      </w:r>
      <w:r w:rsidR="003F11B1">
        <w:t xml:space="preserve">, </w:t>
      </w:r>
      <w:r>
        <w:t>ali ustno po telefonu na</w:t>
      </w:r>
      <w:r w:rsidR="002263EA">
        <w:t xml:space="preserve"> </w:t>
      </w:r>
      <w:r w:rsidRPr="004E016C">
        <w:t xml:space="preserve">telefonsko številko </w:t>
      </w:r>
      <w:r w:rsidR="00300141" w:rsidRPr="00300141">
        <w:t>064 25 44 44</w:t>
      </w:r>
      <w:r w:rsidRPr="004E016C">
        <w:t>.</w:t>
      </w:r>
      <w:r>
        <w:t xml:space="preserve"> </w:t>
      </w:r>
    </w:p>
    <w:p w14:paraId="31F0E2F5" w14:textId="77777777" w:rsidR="0046790D" w:rsidRDefault="0046790D" w:rsidP="00841F61">
      <w:pPr>
        <w:jc w:val="both"/>
      </w:pPr>
      <w:r>
        <w:lastRenderedPageBreak/>
        <w:t xml:space="preserve">5. člen </w:t>
      </w:r>
    </w:p>
    <w:p w14:paraId="00596B5D" w14:textId="34A42F52" w:rsidR="0046790D" w:rsidRDefault="0046790D" w:rsidP="00841F61">
      <w:pPr>
        <w:jc w:val="both"/>
      </w:pPr>
      <w:r>
        <w:t>Vse prejete pritožbe, ne glede na način prejema</w:t>
      </w:r>
      <w:r w:rsidRPr="00E014B5">
        <w:t xml:space="preserve">,  se posredujejo osebi, ki je zadolžena za vpis pritožb v evidenco </w:t>
      </w:r>
      <w:r w:rsidRPr="004E016C">
        <w:t xml:space="preserve">pritožb v </w:t>
      </w:r>
      <w:r w:rsidR="004E016C" w:rsidRPr="004E016C">
        <w:t>zaledni pisarni družbe.</w:t>
      </w:r>
      <w:r>
        <w:t xml:space="preserve"> </w:t>
      </w:r>
    </w:p>
    <w:p w14:paraId="01787FCB" w14:textId="77777777" w:rsidR="0046790D" w:rsidRDefault="0046790D" w:rsidP="00841F61">
      <w:pPr>
        <w:jc w:val="both"/>
      </w:pPr>
      <w:r>
        <w:t xml:space="preserve">Evidenca se vodi kronološko. </w:t>
      </w:r>
    </w:p>
    <w:p w14:paraId="06CB45C8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Preverjanje pritožbe </w:t>
      </w:r>
    </w:p>
    <w:p w14:paraId="3F40CC1E" w14:textId="77777777" w:rsidR="0046790D" w:rsidRDefault="0046790D" w:rsidP="00841F61">
      <w:pPr>
        <w:jc w:val="both"/>
      </w:pPr>
      <w:r>
        <w:t xml:space="preserve">6. člen </w:t>
      </w:r>
    </w:p>
    <w:p w14:paraId="686F6ABD" w14:textId="3A786C4D" w:rsidR="0046790D" w:rsidRDefault="0046790D" w:rsidP="00841F61">
      <w:pPr>
        <w:jc w:val="both"/>
      </w:pPr>
      <w:r>
        <w:t>Pritožba mora vsebovati podatke o pritožniku (ime in priimek, naslov , telefon), če gre za pravne osebe</w:t>
      </w:r>
      <w:r w:rsidR="00841F61">
        <w:t xml:space="preserve"> </w:t>
      </w:r>
      <w:r>
        <w:t>(naziv in naslov  firme, matična številka, telefon, podatki o zakonitem zastopniku), opis pritožbe in navedba morebitnega zahtevka, ter podpis pritožnika oziroma v primeru pritožbe  pravne osebe podpis odgovorne</w:t>
      </w:r>
      <w:r w:rsidR="00841F61">
        <w:t xml:space="preserve"> </w:t>
      </w:r>
      <w:r>
        <w:t xml:space="preserve">osebe . </w:t>
      </w:r>
    </w:p>
    <w:p w14:paraId="6E981C4E" w14:textId="4572A8B2" w:rsidR="0046790D" w:rsidRDefault="0046790D" w:rsidP="00841F61">
      <w:pPr>
        <w:jc w:val="both"/>
      </w:pPr>
      <w:r>
        <w:t>Pritožba mora vsebovati tudi navedbo ponudbe oziroma police in morebitna dokazila oziroma priloge na</w:t>
      </w:r>
      <w:r w:rsidR="00841F61">
        <w:t xml:space="preserve"> </w:t>
      </w:r>
      <w:r>
        <w:t xml:space="preserve">katere se sklicuje pritožba, razen tistih, ki jih je stranka prejela s strani družbe. </w:t>
      </w:r>
    </w:p>
    <w:p w14:paraId="20794CBB" w14:textId="5ABE7F37" w:rsidR="0046790D" w:rsidRDefault="0046790D" w:rsidP="00841F61">
      <w:pPr>
        <w:jc w:val="both"/>
      </w:pPr>
      <w:r>
        <w:t xml:space="preserve">V primeru, da je pritožba vložena ustno po telefonu, oseba, ki je zadolžena za vpis  pritožb v evidenco, o tem naredi pisni zaznamek. </w:t>
      </w:r>
    </w:p>
    <w:p w14:paraId="688166DE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Obravnava in reševanje pritožb </w:t>
      </w:r>
    </w:p>
    <w:p w14:paraId="475430AF" w14:textId="77777777" w:rsidR="0046790D" w:rsidRDefault="0046790D" w:rsidP="00841F61">
      <w:pPr>
        <w:jc w:val="both"/>
      </w:pPr>
      <w:r>
        <w:t xml:space="preserve">7. člen </w:t>
      </w:r>
    </w:p>
    <w:p w14:paraId="3342086A" w14:textId="328DE0AD" w:rsidR="0046790D" w:rsidRDefault="0046790D" w:rsidP="00841F61">
      <w:pPr>
        <w:jc w:val="both"/>
      </w:pPr>
      <w:r>
        <w:t>V primeru, da pritožba ne vsebuje vseh zgoraj navedenih elementov, in je še vedno mogoče o njej odločati,</w:t>
      </w:r>
      <w:r w:rsidR="00841F61">
        <w:t xml:space="preserve"> </w:t>
      </w:r>
      <w:r>
        <w:t>družba o njej odloči na podlagi  razpoložljivih  podatkov in dokazil. Družba  lahko v primeru večjih</w:t>
      </w:r>
      <w:r w:rsidR="00841F61">
        <w:t xml:space="preserve"> </w:t>
      </w:r>
      <w:r>
        <w:t xml:space="preserve">pomanjkljivosti  zavrne odločanje o pritožbi, oziroma pritožnika pozove, da pritožbo dopolni  z manjkajočimi elementi. </w:t>
      </w:r>
    </w:p>
    <w:p w14:paraId="47EA90AE" w14:textId="77777777" w:rsidR="00841F61" w:rsidRDefault="0046790D" w:rsidP="00841F61">
      <w:pPr>
        <w:jc w:val="both"/>
      </w:pPr>
      <w:r>
        <w:t xml:space="preserve">Odgovorna oseba za odločanje o pritožbah </w:t>
      </w:r>
      <w:r w:rsidR="002263EA">
        <w:t>je direktor,</w:t>
      </w:r>
      <w:r>
        <w:t xml:space="preserve"> ki: </w:t>
      </w:r>
    </w:p>
    <w:p w14:paraId="208498BC" w14:textId="77777777" w:rsidR="00841F61" w:rsidRDefault="0046790D" w:rsidP="00841F61">
      <w:pPr>
        <w:pStyle w:val="Odstavekseznama"/>
        <w:numPr>
          <w:ilvl w:val="0"/>
          <w:numId w:val="2"/>
        </w:numPr>
        <w:jc w:val="both"/>
      </w:pPr>
      <w:r>
        <w:t>z  vloženo pritožbo seznani osebo, zoper ravnanje ali opustitev katere je pritožba vložena, ter jo</w:t>
      </w:r>
      <w:r w:rsidR="00841F61">
        <w:t xml:space="preserve"> </w:t>
      </w:r>
      <w:r>
        <w:t xml:space="preserve">pozove, da se o navedbah pritožnika izjasni, </w:t>
      </w:r>
    </w:p>
    <w:p w14:paraId="70D60055" w14:textId="680A835E" w:rsidR="0046790D" w:rsidRDefault="0046790D" w:rsidP="00841F61">
      <w:pPr>
        <w:pStyle w:val="Odstavekseznama"/>
        <w:numPr>
          <w:ilvl w:val="0"/>
          <w:numId w:val="2"/>
        </w:numPr>
        <w:jc w:val="both"/>
      </w:pPr>
      <w:r>
        <w:t>po potrebi opravi pogovor s stranko in osebo, na katero se pritožba nanaša in z morebitnimi</w:t>
      </w:r>
      <w:r w:rsidR="00841F61">
        <w:t xml:space="preserve"> </w:t>
      </w:r>
      <w:r>
        <w:t xml:space="preserve">drugimi vpletenimi osebami, </w:t>
      </w:r>
    </w:p>
    <w:p w14:paraId="5CD7A973" w14:textId="77777777" w:rsidR="0046790D" w:rsidRDefault="0046790D" w:rsidP="00841F61">
      <w:pPr>
        <w:pStyle w:val="Odstavekseznama"/>
        <w:numPr>
          <w:ilvl w:val="0"/>
          <w:numId w:val="2"/>
        </w:numPr>
        <w:jc w:val="both"/>
      </w:pPr>
      <w:r>
        <w:t xml:space="preserve">po potrebi opravi druga dejanja in ukrepe v zvezi s predmetno pritožbo. </w:t>
      </w:r>
    </w:p>
    <w:p w14:paraId="216E03E2" w14:textId="41E9FB51" w:rsidR="0046790D" w:rsidRDefault="0046790D" w:rsidP="00841F61">
      <w:pPr>
        <w:jc w:val="both"/>
      </w:pPr>
      <w:r>
        <w:t xml:space="preserve">Odgovorna oseba mora pritožbo rešiti in posredovati odločitev pritožniku v najkrajšem možnem času, najkasneje pa v 15 dneh od prejema pritožbe. </w:t>
      </w:r>
    </w:p>
    <w:p w14:paraId="1959055F" w14:textId="485B261F" w:rsidR="0046790D" w:rsidRDefault="0046790D" w:rsidP="00841F61">
      <w:pPr>
        <w:jc w:val="both"/>
      </w:pPr>
      <w:r>
        <w:t xml:space="preserve">Odločitev o pritožbi se pritožniku posreduje na enak način, kot je bila prejeta, torej po telefonu, po elektronski pošti ali z navadno pošto. </w:t>
      </w:r>
    </w:p>
    <w:p w14:paraId="072FCB55" w14:textId="77777777" w:rsidR="0046790D" w:rsidRDefault="0046790D" w:rsidP="00841F61">
      <w:pPr>
        <w:jc w:val="both"/>
      </w:pPr>
      <w:r>
        <w:t xml:space="preserve">8. člen  </w:t>
      </w:r>
    </w:p>
    <w:p w14:paraId="1B85F16F" w14:textId="6BD248FA" w:rsidR="0046790D" w:rsidRDefault="0046790D" w:rsidP="00841F61">
      <w:pPr>
        <w:jc w:val="both"/>
      </w:pPr>
      <w:r>
        <w:t xml:space="preserve">Ko je odločitev o pritožbi posredovana pritožniku, odgovorna oseba  v  evidenci pritožb označi, da je postopek zaključen.  </w:t>
      </w:r>
    </w:p>
    <w:p w14:paraId="7C8BE485" w14:textId="77777777" w:rsidR="0046790D" w:rsidRDefault="0046790D" w:rsidP="00841F61">
      <w:pPr>
        <w:jc w:val="both"/>
      </w:pPr>
      <w:r>
        <w:t xml:space="preserve">9. člen </w:t>
      </w:r>
    </w:p>
    <w:p w14:paraId="15A2B671" w14:textId="4C90B1E7" w:rsidR="0046790D" w:rsidRDefault="0046790D" w:rsidP="00841F61">
      <w:pPr>
        <w:jc w:val="both"/>
      </w:pPr>
      <w:r>
        <w:t>Stranka lahko, v primeru nestrinjanja z odločitvijo pritožbenega organa ali v primeru, da ni prejela odgovora</w:t>
      </w:r>
      <w:r w:rsidR="00841F61">
        <w:t xml:space="preserve"> </w:t>
      </w:r>
      <w:r>
        <w:t xml:space="preserve">pritožbenega organa,  vloži pobudo za začetek postopka izvensodnega reševanja sporov na </w:t>
      </w:r>
      <w:proofErr w:type="spellStart"/>
      <w:r>
        <w:t>Mediacijski</w:t>
      </w:r>
      <w:proofErr w:type="spellEnd"/>
      <w:r>
        <w:t xml:space="preserve"> center pri Slovenskem zavarovalnem druženju, GIZ, Železna cesta 14, 1000 Ljubljana,  telefon 00386 300 9381, e pošta info@zav-združenje.si. </w:t>
      </w:r>
    </w:p>
    <w:p w14:paraId="1E3DCBD8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lastRenderedPageBreak/>
        <w:t xml:space="preserve">Vodenje evidence o pritožbah </w:t>
      </w:r>
    </w:p>
    <w:p w14:paraId="43C1D930" w14:textId="77777777" w:rsidR="0046790D" w:rsidRDefault="0046790D" w:rsidP="00841F61">
      <w:pPr>
        <w:jc w:val="both"/>
      </w:pPr>
      <w:r>
        <w:t xml:space="preserve">10. člen  </w:t>
      </w:r>
    </w:p>
    <w:p w14:paraId="7EB5D75B" w14:textId="77777777" w:rsidR="0046790D" w:rsidRDefault="0046790D" w:rsidP="00841F61">
      <w:pPr>
        <w:jc w:val="both"/>
      </w:pPr>
      <w:r>
        <w:t xml:space="preserve">O internih postopkih reševanja pritožb se vodi elektronska evidenca. </w:t>
      </w:r>
    </w:p>
    <w:p w14:paraId="0E73D6B6" w14:textId="0E4A3BB5" w:rsidR="0046790D" w:rsidRDefault="0046790D" w:rsidP="00841F61">
      <w:pPr>
        <w:jc w:val="both"/>
      </w:pPr>
      <w:r>
        <w:t xml:space="preserve">Evidenca vsebuje zaporedno številko, datum prejema pritožbe, podatke o pritožniku, fizični ali pravni osebi, številko ponudbe/police, način prejema pritožbe, vsebino pritožbe,  in vsebino odgovora. </w:t>
      </w:r>
    </w:p>
    <w:p w14:paraId="50E13FC2" w14:textId="77777777" w:rsidR="00DD02C4" w:rsidRDefault="00DD02C4" w:rsidP="00841F61">
      <w:pPr>
        <w:jc w:val="both"/>
      </w:pPr>
    </w:p>
    <w:p w14:paraId="0D00ACBB" w14:textId="77777777" w:rsidR="0046790D" w:rsidRPr="00841F61" w:rsidRDefault="0046790D" w:rsidP="00841F61">
      <w:pPr>
        <w:jc w:val="both"/>
        <w:rPr>
          <w:b/>
          <w:bCs/>
        </w:rPr>
      </w:pPr>
      <w:r w:rsidRPr="00841F61">
        <w:rPr>
          <w:b/>
          <w:bCs/>
        </w:rPr>
        <w:t xml:space="preserve">KONČNE DOLOČBE </w:t>
      </w:r>
    </w:p>
    <w:p w14:paraId="6DEF46A4" w14:textId="77777777" w:rsidR="0046790D" w:rsidRDefault="0046790D" w:rsidP="00841F61">
      <w:pPr>
        <w:jc w:val="both"/>
      </w:pPr>
      <w:r>
        <w:t xml:space="preserve">11. člen </w:t>
      </w:r>
    </w:p>
    <w:p w14:paraId="0F75F113" w14:textId="577491B0" w:rsidR="0046790D" w:rsidRDefault="0046790D" w:rsidP="00841F61">
      <w:pPr>
        <w:jc w:val="both"/>
      </w:pPr>
      <w:r>
        <w:t xml:space="preserve">Ta pravilnik stopi v veljavo z </w:t>
      </w:r>
      <w:r w:rsidRPr="00E014B5">
        <w:t xml:space="preserve">dnem </w:t>
      </w:r>
      <w:r w:rsidR="00300141">
        <w:t>7</w:t>
      </w:r>
      <w:r w:rsidRPr="00E014B5">
        <w:t>.</w:t>
      </w:r>
      <w:r w:rsidR="00300141">
        <w:t>5</w:t>
      </w:r>
      <w:r w:rsidRPr="00E014B5">
        <w:t>.202</w:t>
      </w:r>
      <w:r w:rsidR="004928C8" w:rsidRPr="00E014B5">
        <w:t>5</w:t>
      </w:r>
      <w:r w:rsidRPr="00E014B5">
        <w:t>.</w:t>
      </w:r>
      <w:r>
        <w:t xml:space="preserve"> </w:t>
      </w:r>
    </w:p>
    <w:p w14:paraId="3AAE242B" w14:textId="77777777" w:rsidR="0046790D" w:rsidRDefault="0046790D" w:rsidP="00841F61">
      <w:pPr>
        <w:jc w:val="both"/>
      </w:pPr>
      <w:r>
        <w:t xml:space="preserve">Ta pravilnik je objavljen v poslovnih prostorih in na spletni strani družbe.  </w:t>
      </w:r>
    </w:p>
    <w:p w14:paraId="45AE5D4A" w14:textId="152D842D" w:rsidR="0046790D" w:rsidRDefault="0046790D" w:rsidP="00841F61">
      <w:pPr>
        <w:jc w:val="both"/>
      </w:pPr>
      <w:r>
        <w:t>V Ljubljani</w:t>
      </w:r>
      <w:r w:rsidRPr="00E014B5">
        <w:t xml:space="preserve">, </w:t>
      </w:r>
      <w:r w:rsidR="00300141">
        <w:t>7</w:t>
      </w:r>
      <w:r w:rsidRPr="00E014B5">
        <w:t>.</w:t>
      </w:r>
      <w:r w:rsidR="00300141">
        <w:t>5</w:t>
      </w:r>
      <w:r w:rsidRPr="00E014B5">
        <w:t>.202</w:t>
      </w:r>
      <w:r w:rsidR="004928C8" w:rsidRPr="00E014B5">
        <w:t>5</w:t>
      </w:r>
      <w:r>
        <w:t xml:space="preserve"> </w:t>
      </w:r>
    </w:p>
    <w:p w14:paraId="1BF32B72" w14:textId="77777777" w:rsidR="00106F5C" w:rsidRDefault="00106F5C" w:rsidP="00841F61">
      <w:pPr>
        <w:jc w:val="both"/>
      </w:pPr>
    </w:p>
    <w:p w14:paraId="4D3DA74A" w14:textId="4BE63A47" w:rsidR="0046790D" w:rsidRDefault="0046790D" w:rsidP="00106F5C">
      <w:pPr>
        <w:jc w:val="right"/>
      </w:pPr>
      <w:r>
        <w:t xml:space="preserve">Direktor  </w:t>
      </w:r>
    </w:p>
    <w:p w14:paraId="51479FB1" w14:textId="02658CA5" w:rsidR="00FD2A97" w:rsidRDefault="00300141" w:rsidP="00106F5C">
      <w:pPr>
        <w:jc w:val="right"/>
      </w:pPr>
      <w:r>
        <w:t>Peter Kotnik</w:t>
      </w:r>
    </w:p>
    <w:sectPr w:rsidR="00FD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CE9"/>
    <w:multiLevelType w:val="hybridMultilevel"/>
    <w:tmpl w:val="A02AFDD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B3F93"/>
    <w:multiLevelType w:val="hybridMultilevel"/>
    <w:tmpl w:val="6B24BA30"/>
    <w:lvl w:ilvl="0" w:tplc="372E471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0D"/>
    <w:rsid w:val="0006505E"/>
    <w:rsid w:val="00106F5C"/>
    <w:rsid w:val="002263EA"/>
    <w:rsid w:val="00300141"/>
    <w:rsid w:val="003F11B1"/>
    <w:rsid w:val="0044466B"/>
    <w:rsid w:val="0046790D"/>
    <w:rsid w:val="004928C8"/>
    <w:rsid w:val="004E016C"/>
    <w:rsid w:val="00512680"/>
    <w:rsid w:val="005D1D29"/>
    <w:rsid w:val="00841F61"/>
    <w:rsid w:val="008A5718"/>
    <w:rsid w:val="009D0E62"/>
    <w:rsid w:val="00BC3501"/>
    <w:rsid w:val="00D76434"/>
    <w:rsid w:val="00DD02C4"/>
    <w:rsid w:val="00E014B5"/>
    <w:rsid w:val="00FB601D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5256"/>
  <w15:docId w15:val="{64BA0218-400B-4353-9E52-B5B779E3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63E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F11B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F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Microsoftov račun</cp:lastModifiedBy>
  <cp:revision>2</cp:revision>
  <dcterms:created xsi:type="dcterms:W3CDTF">2025-11-10T14:41:00Z</dcterms:created>
  <dcterms:modified xsi:type="dcterms:W3CDTF">2025-11-10T14:41:00Z</dcterms:modified>
</cp:coreProperties>
</file>